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22" w:rsidRDefault="004D7B22" w:rsidP="00C12DCB">
      <w:pPr>
        <w:ind w:left="284"/>
        <w:rPr>
          <w:lang w:val="hy-AM"/>
        </w:rPr>
      </w:pPr>
    </w:p>
    <w:p w:rsidR="005D64E1" w:rsidRDefault="005D64E1" w:rsidP="005D64E1">
      <w:pPr>
        <w:jc w:val="center"/>
        <w:rPr>
          <w:rStyle w:val="aa"/>
          <w:rFonts w:ascii="GHEA Grapalat" w:hAnsi="GHEA Grapalat"/>
          <w:sz w:val="20"/>
          <w:szCs w:val="20"/>
          <w:lang w:val="hy-AM"/>
        </w:rPr>
      </w:pPr>
      <w:r>
        <w:rPr>
          <w:rFonts w:ascii="GHEA Mariam" w:hAnsi="GHEA Mariam"/>
          <w:noProof/>
          <w:sz w:val="18"/>
          <w:szCs w:val="18"/>
          <w:lang w:eastAsia="ru-RU"/>
        </w:rPr>
        <w:drawing>
          <wp:inline distT="0" distB="0" distL="0" distR="0" wp14:anchorId="62929D91" wp14:editId="2DB3BA4A">
            <wp:extent cx="906145" cy="866775"/>
            <wp:effectExtent l="0" t="0" r="8255" b="9525"/>
            <wp:docPr id="2" name="Рисунок 2" descr="http://192.168.0.151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51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39" w:type="pct"/>
        <w:tblCellSpacing w:w="15" w:type="dxa"/>
        <w:tblInd w:w="-495" w:type="dxa"/>
        <w:tblLook w:val="04A0" w:firstRow="1" w:lastRow="0" w:firstColumn="1" w:lastColumn="0" w:noHBand="0" w:noVBand="1"/>
      </w:tblPr>
      <w:tblGrid>
        <w:gridCol w:w="768"/>
        <w:gridCol w:w="9777"/>
      </w:tblGrid>
      <w:tr w:rsidR="005D64E1" w:rsidTr="00213D1F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4E1" w:rsidRDefault="005D64E1" w:rsidP="00213D1F">
            <w:pPr>
              <w:spacing w:line="256" w:lineRule="auto"/>
              <w:jc w:val="center"/>
            </w:pPr>
          </w:p>
        </w:tc>
        <w:tc>
          <w:tcPr>
            <w:tcW w:w="46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4E1" w:rsidRDefault="005D64E1" w:rsidP="00213D1F">
            <w:pPr>
              <w:pStyle w:val="a6"/>
              <w:ind w:left="-658"/>
              <w:jc w:val="center"/>
              <w:rPr>
                <w:rFonts w:ascii="GHEA Mariam" w:hAnsi="GHEA Mariam"/>
                <w:sz w:val="32"/>
                <w:szCs w:val="32"/>
                <w:lang w:eastAsia="en-US"/>
              </w:rPr>
            </w:pPr>
            <w:r>
              <w:rPr>
                <w:rStyle w:val="aa"/>
                <w:rFonts w:ascii="GHEA Mariam" w:hAnsi="GHEA Mariam"/>
                <w:sz w:val="32"/>
                <w:szCs w:val="32"/>
                <w:lang w:eastAsia="en-US"/>
              </w:rPr>
              <w:t>ՀԱՅԱՍՏԱՆԻ ՀԱՆՐԱՊԵՏՈՒԹՅՈՒՆ</w:t>
            </w:r>
            <w:r>
              <w:rPr>
                <w:rFonts w:ascii="GHEA Mariam" w:hAnsi="GHEA Mariam"/>
                <w:b/>
                <w:bCs/>
                <w:sz w:val="32"/>
                <w:szCs w:val="32"/>
                <w:lang w:eastAsia="en-US"/>
              </w:rPr>
              <w:br/>
            </w:r>
            <w:r>
              <w:rPr>
                <w:rStyle w:val="aa"/>
                <w:rFonts w:ascii="GHEA Mariam" w:hAnsi="GHEA Mariam"/>
                <w:sz w:val="32"/>
                <w:szCs w:val="32"/>
                <w:lang w:eastAsia="en-US"/>
              </w:rPr>
              <w:t>ԱՐԱԳԱԾՈՏՆԻ ՄԱՐԶ</w:t>
            </w:r>
            <w:r>
              <w:rPr>
                <w:rFonts w:ascii="GHEA Mariam" w:hAnsi="GHEA Mariam"/>
                <w:b/>
                <w:bCs/>
                <w:sz w:val="32"/>
                <w:szCs w:val="32"/>
                <w:lang w:eastAsia="en-US"/>
              </w:rPr>
              <w:br/>
            </w:r>
            <w:r>
              <w:rPr>
                <w:rStyle w:val="aa"/>
                <w:rFonts w:ascii="GHEA Mariam" w:hAnsi="GHEA Mariam"/>
                <w:sz w:val="32"/>
                <w:szCs w:val="32"/>
                <w:lang w:eastAsia="en-US"/>
              </w:rPr>
              <w:t>ԱՊԱՐԱՆ</w:t>
            </w:r>
            <w:r>
              <w:rPr>
                <w:rStyle w:val="aa"/>
                <w:rFonts w:ascii="Courier New" w:hAnsi="Courier New" w:cs="Courier New"/>
                <w:sz w:val="32"/>
                <w:szCs w:val="32"/>
                <w:lang w:eastAsia="en-US"/>
              </w:rPr>
              <w:t> </w:t>
            </w:r>
            <w:r>
              <w:rPr>
                <w:rStyle w:val="aa"/>
                <w:rFonts w:ascii="GHEA Mariam" w:hAnsi="GHEA Mariam"/>
                <w:sz w:val="32"/>
                <w:szCs w:val="32"/>
                <w:lang w:eastAsia="en-US"/>
              </w:rPr>
              <w:t xml:space="preserve"> ՀԱՄԱՅՆՔԻ</w:t>
            </w:r>
            <w:r>
              <w:rPr>
                <w:rStyle w:val="aa"/>
                <w:rFonts w:ascii="Courier New" w:hAnsi="Courier New" w:cs="Courier New"/>
                <w:sz w:val="32"/>
                <w:szCs w:val="32"/>
                <w:lang w:eastAsia="en-US"/>
              </w:rPr>
              <w:t> </w:t>
            </w:r>
            <w:r>
              <w:rPr>
                <w:rStyle w:val="aa"/>
                <w:rFonts w:ascii="GHEA Mariam" w:hAnsi="GHEA Mariam"/>
                <w:sz w:val="32"/>
                <w:szCs w:val="32"/>
                <w:lang w:eastAsia="en-US"/>
              </w:rPr>
              <w:t xml:space="preserve"> ԱՎԱԳԱՆԻ</w:t>
            </w:r>
          </w:p>
        </w:tc>
      </w:tr>
      <w:tr w:rsidR="005D64E1" w:rsidTr="00213D1F">
        <w:trPr>
          <w:tblCellSpacing w:w="15" w:type="dxa"/>
        </w:trPr>
        <w:tc>
          <w:tcPr>
            <w:tcW w:w="4972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4E1" w:rsidRDefault="005D64E1" w:rsidP="00213D1F">
            <w:pPr>
              <w:pStyle w:val="a6"/>
              <w:spacing w:line="276" w:lineRule="auto"/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6CCF17B8" wp14:editId="5FCDE79A">
                  <wp:extent cx="6551930" cy="103505"/>
                  <wp:effectExtent l="0" t="0" r="1270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9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4E1" w:rsidRDefault="005D64E1" w:rsidP="005D64E1">
      <w:pPr>
        <w:rPr>
          <w:rFonts w:ascii="GHEA Mariam" w:hAnsi="GHEA Mariam"/>
          <w:b/>
          <w:sz w:val="16"/>
          <w:szCs w:val="16"/>
          <w:lang w:val="en-US"/>
        </w:rPr>
      </w:pPr>
    </w:p>
    <w:p w:rsidR="005D64E1" w:rsidRDefault="005D64E1" w:rsidP="005D64E1">
      <w:pPr>
        <w:jc w:val="center"/>
        <w:rPr>
          <w:rFonts w:ascii="GHEA Mariam" w:hAnsi="GHEA Mariam"/>
          <w:b/>
          <w:sz w:val="32"/>
          <w:szCs w:val="32"/>
          <w:lang w:val="hy-AM"/>
        </w:rPr>
      </w:pPr>
      <w:r>
        <w:rPr>
          <w:rFonts w:ascii="GHEA Mariam" w:hAnsi="GHEA Mariam"/>
          <w:b/>
          <w:sz w:val="32"/>
          <w:szCs w:val="32"/>
          <w:lang w:val="hy-AM"/>
        </w:rPr>
        <w:t>ԱՐՁԱՆԱԳՐՈՒԹՅՈՒՆ № 16</w:t>
      </w:r>
    </w:p>
    <w:p w:rsidR="005D64E1" w:rsidRPr="003746E6" w:rsidRDefault="005D64E1" w:rsidP="005D64E1">
      <w:pPr>
        <w:pStyle w:val="a6"/>
        <w:spacing w:line="276" w:lineRule="auto"/>
        <w:ind w:left="-360"/>
        <w:jc w:val="center"/>
        <w:rPr>
          <w:rStyle w:val="aa"/>
          <w:lang w:val="hy-AM"/>
        </w:rPr>
      </w:pPr>
      <w:r>
        <w:rPr>
          <w:rStyle w:val="aa"/>
          <w:rFonts w:ascii="GHEA Mariam" w:hAnsi="GHEA Mariam"/>
          <w:lang w:val="hy-AM"/>
        </w:rPr>
        <w:t>ՀԱՅԱՍՏԱՆԻ ՀԱՆՐԱՊԵՏՈՒԹՅԱՆ ԱՐԱԳԱԾՈՏՆԻ ՄԱՐԶԻ ԱՊԱՐԱՆ</w:t>
      </w:r>
      <w:r>
        <w:rPr>
          <w:rFonts w:ascii="GHEA Mariam" w:hAnsi="GHEA Mariam"/>
          <w:b/>
          <w:bCs/>
          <w:lang w:val="hy-AM"/>
        </w:rPr>
        <w:br/>
      </w:r>
      <w:r>
        <w:rPr>
          <w:rStyle w:val="aa"/>
          <w:rFonts w:ascii="GHEA Mariam" w:hAnsi="GHEA Mariam"/>
          <w:lang w:val="hy-AM"/>
        </w:rPr>
        <w:t xml:space="preserve"> ՀԱՄԱՅՆՔԻ ԱՎԱԳԱՆՈՒ ԱՐՏԱՀԵՐԹ  ՆԻՍՏԻ </w:t>
      </w:r>
    </w:p>
    <w:p w:rsidR="005D64E1" w:rsidRPr="00C524BB" w:rsidRDefault="005D64E1" w:rsidP="005D64E1">
      <w:pPr>
        <w:jc w:val="center"/>
        <w:rPr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Ք.Ապարան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  <w:t xml:space="preserve">                              13 սեպտեմբերի 2025թ. ժ.10:</w:t>
      </w:r>
      <w:r w:rsidR="00155664">
        <w:rPr>
          <w:rFonts w:ascii="GHEA Mariam" w:hAnsi="GHEA Mariam"/>
          <w:b/>
          <w:sz w:val="20"/>
          <w:szCs w:val="20"/>
          <w:lang w:val="hy-AM"/>
        </w:rPr>
        <w:t>28</w:t>
      </w:r>
    </w:p>
    <w:p w:rsidR="005D64E1" w:rsidRDefault="005D64E1" w:rsidP="005D64E1">
      <w:pPr>
        <w:ind w:right="243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ՆԻՍՏԸ ՎԱՐՈՒՄ Է՝ Ապարան համայնքի ղեկավար</w:t>
      </w:r>
      <w:r w:rsidR="00155664">
        <w:rPr>
          <w:rFonts w:ascii="GHEA Mariam" w:hAnsi="GHEA Mariam"/>
          <w:b/>
          <w:sz w:val="20"/>
          <w:szCs w:val="20"/>
          <w:lang w:val="hy-AM"/>
        </w:rPr>
        <w:t>ի առաջին տեղակալ</w:t>
      </w:r>
      <w:r>
        <w:rPr>
          <w:rFonts w:ascii="GHEA Mariam" w:hAnsi="GHEA Mariam"/>
          <w:b/>
          <w:sz w:val="20"/>
          <w:szCs w:val="20"/>
          <w:lang w:val="hy-AM"/>
        </w:rPr>
        <w:t xml:space="preserve">՝ </w:t>
      </w:r>
      <w:r w:rsidR="00155664">
        <w:rPr>
          <w:rFonts w:ascii="GHEA Mariam" w:hAnsi="GHEA Mariam"/>
          <w:b/>
          <w:sz w:val="20"/>
          <w:szCs w:val="20"/>
          <w:lang w:val="hy-AM"/>
        </w:rPr>
        <w:t>Արկադի  Կարապետյանը</w:t>
      </w:r>
      <w:r>
        <w:rPr>
          <w:rFonts w:ascii="GHEA Mariam" w:hAnsi="GHEA Mariam"/>
          <w:b/>
          <w:sz w:val="20"/>
          <w:szCs w:val="20"/>
          <w:lang w:val="hy-AM"/>
        </w:rPr>
        <w:t>: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  <w:t>ՆԻՍՏՆ ԱՐՁԱՆԱԳՐՈՒՄ Է աշխատակազմի քարտուղար Իդա  Թադևոսյանը։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</w:r>
      <w:r>
        <w:rPr>
          <w:rFonts w:ascii="GHEA Mariam" w:hAnsi="GHEA Mariam"/>
          <w:b/>
          <w:i/>
          <w:sz w:val="20"/>
          <w:szCs w:val="20"/>
          <w:u w:val="single"/>
          <w:lang w:val="hy-AM"/>
        </w:rPr>
        <w:t>ՆԻՍՏԻՆ ՄԱՍՆԱԿՑՈՒՄ ԷԻՆ</w:t>
      </w:r>
      <w:r>
        <w:rPr>
          <w:rFonts w:ascii="GHEA Mariam" w:hAnsi="GHEA Mariam"/>
          <w:b/>
          <w:sz w:val="20"/>
          <w:szCs w:val="20"/>
          <w:lang w:val="hy-AM"/>
        </w:rPr>
        <w:t xml:space="preserve"> Ապարան համայնքի ավագանու 21 անդամներից 1</w:t>
      </w:r>
      <w:r w:rsidR="00155664">
        <w:rPr>
          <w:rFonts w:ascii="GHEA Mariam" w:hAnsi="GHEA Mariam"/>
          <w:b/>
          <w:sz w:val="20"/>
          <w:szCs w:val="20"/>
          <w:lang w:val="hy-AM"/>
        </w:rPr>
        <w:t>1</w:t>
      </w:r>
      <w:r>
        <w:rPr>
          <w:rFonts w:ascii="GHEA Mariam" w:hAnsi="GHEA Mariam"/>
          <w:b/>
          <w:sz w:val="20"/>
          <w:szCs w:val="20"/>
          <w:lang w:val="hy-AM"/>
        </w:rPr>
        <w:t>-ը՝</w:t>
      </w:r>
      <w:r w:rsidRPr="001159BF">
        <w:rPr>
          <w:rFonts w:ascii="GHEA Mariam" w:hAnsi="GHEA Mariam"/>
          <w:b/>
          <w:sz w:val="20"/>
          <w:szCs w:val="20"/>
          <w:lang w:val="hy-AM"/>
        </w:rPr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>Արկադի Գալուստի Կարապետյանը, Դավիթ Ռուբիկի Ենոքյանը, Խաչիկ  Հայկի Գեղամյանը, Արթուր Վանիկի Խալաթյանը, Հովհաննես Գալուստի Սահակյանը,Կարեն Դավթի Կարապետյանը,Արարատ Աղվանի Ավդալյանը</w:t>
      </w:r>
      <w:r w:rsidRPr="00C524BB">
        <w:rPr>
          <w:rFonts w:ascii="GHEA Mariam" w:hAnsi="GHEA Mariam"/>
          <w:b/>
          <w:sz w:val="20"/>
          <w:szCs w:val="20"/>
          <w:lang w:val="hy-AM"/>
        </w:rPr>
        <w:t>,</w:t>
      </w:r>
      <w:r w:rsidRPr="001159BF">
        <w:rPr>
          <w:rFonts w:ascii="GHEA Mariam" w:hAnsi="GHEA Mariam"/>
          <w:b/>
          <w:sz w:val="20"/>
          <w:szCs w:val="20"/>
          <w:lang w:val="hy-AM"/>
        </w:rPr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>Հայկ Սամվելի Սեդրակյանը,</w:t>
      </w:r>
      <w:r w:rsidRPr="009A3C71">
        <w:rPr>
          <w:rFonts w:ascii="GHEA Mariam" w:hAnsi="GHEA Mariam"/>
          <w:b/>
          <w:sz w:val="20"/>
          <w:szCs w:val="20"/>
          <w:lang w:val="hy-AM"/>
        </w:rPr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>Վահան Կամոյի  Մակարյանը, Աղվան Գեորգիի  Երեմյանը, Աղաբեկ Սևակի Մանուկյանը: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</w:r>
      <w:r>
        <w:rPr>
          <w:rFonts w:ascii="GHEA Mariam" w:hAnsi="GHEA Mariam"/>
          <w:b/>
          <w:i/>
          <w:sz w:val="20"/>
          <w:szCs w:val="20"/>
          <w:u w:val="single"/>
          <w:lang w:val="hy-AM"/>
        </w:rPr>
        <w:t>ԲԱՑԱԿԱՅՈՒՄ ԷԻՆ</w:t>
      </w:r>
      <w:r>
        <w:rPr>
          <w:rFonts w:ascii="GHEA Mariam" w:hAnsi="GHEA Mariam"/>
          <w:b/>
          <w:sz w:val="20"/>
          <w:szCs w:val="20"/>
          <w:lang w:val="hy-AM"/>
        </w:rPr>
        <w:t xml:space="preserve"> ավագանու անդամներ` Սևակ Աշոտի Սաֆարյանը,</w:t>
      </w:r>
      <w:r w:rsidR="00155664">
        <w:rPr>
          <w:rFonts w:ascii="GHEA Mariam" w:hAnsi="GHEA Mariam"/>
          <w:b/>
          <w:sz w:val="20"/>
          <w:szCs w:val="20"/>
          <w:lang w:val="hy-AM"/>
        </w:rPr>
        <w:t xml:space="preserve">  Արման Արաքսի Ասատրյանը </w:t>
      </w:r>
      <w:r>
        <w:rPr>
          <w:rFonts w:ascii="GHEA Mariam" w:hAnsi="GHEA Mariam"/>
          <w:b/>
          <w:sz w:val="20"/>
          <w:szCs w:val="20"/>
          <w:lang w:val="hy-AM"/>
        </w:rPr>
        <w:t>Սուրեն Սլավիկի Սարգսյանը,  Արտյոմ Ռոբերտի Կարապետյանը, Արշակ Սուրենի Սարգսյանը,</w:t>
      </w:r>
      <w:r w:rsidR="00155664" w:rsidRPr="00155664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55664">
        <w:rPr>
          <w:rFonts w:ascii="GHEA Mariam" w:hAnsi="GHEA Mariam"/>
          <w:b/>
          <w:sz w:val="20"/>
          <w:szCs w:val="20"/>
          <w:lang w:val="hy-AM"/>
        </w:rPr>
        <w:t>Արտյոմ Անդրանիկի Դավթյանը,</w:t>
      </w:r>
      <w:r w:rsidR="00155664" w:rsidRPr="001159BF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55664">
        <w:rPr>
          <w:rFonts w:ascii="GHEA Mariam" w:hAnsi="GHEA Mariam"/>
          <w:b/>
          <w:sz w:val="20"/>
          <w:szCs w:val="20"/>
          <w:lang w:val="hy-AM"/>
        </w:rPr>
        <w:t>Ժորա  Կոստանյանը,</w:t>
      </w:r>
      <w:r w:rsidR="00155664" w:rsidRPr="00155664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55664">
        <w:rPr>
          <w:rFonts w:ascii="GHEA Mariam" w:hAnsi="GHEA Mariam"/>
          <w:b/>
          <w:sz w:val="20"/>
          <w:szCs w:val="20"/>
          <w:lang w:val="hy-AM"/>
        </w:rPr>
        <w:t>Կարեն Մերուժանի Եղիազարյանը,</w:t>
      </w:r>
      <w:r w:rsidRPr="00C524BB">
        <w:rPr>
          <w:rFonts w:ascii="GHEA Mariam" w:hAnsi="GHEA Mariam"/>
          <w:b/>
          <w:sz w:val="20"/>
          <w:szCs w:val="20"/>
          <w:lang w:val="hy-AM"/>
        </w:rPr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>Վարդան Զավենի Մխիթարյանը,</w:t>
      </w:r>
      <w:r w:rsidR="00155664">
        <w:rPr>
          <w:rFonts w:ascii="GHEA Mariam" w:hAnsi="GHEA Mariam"/>
          <w:b/>
          <w:sz w:val="20"/>
          <w:szCs w:val="20"/>
          <w:lang w:val="hy-AM"/>
        </w:rPr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>Գոռ Հովհաննեսի Պետրոսյանը: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  <w:t xml:space="preserve">         Ավագանու նիստին մասնակցում էին զեկուցող՝ ֆինանսատնտեսագիտական, եկամուտների  հաշվառման  և հավաքագրման  բաժնի  գլխավոր մասնագետ Սերինե  Շերիկյանը, </w:t>
      </w:r>
      <w:r w:rsidR="00155664">
        <w:rPr>
          <w:rFonts w:ascii="GHEA Mariam" w:hAnsi="GHEA Mariam"/>
          <w:b/>
          <w:sz w:val="20"/>
          <w:szCs w:val="20"/>
          <w:lang w:val="hy-AM"/>
        </w:rPr>
        <w:t>ն</w:t>
      </w:r>
      <w:r>
        <w:rPr>
          <w:rFonts w:ascii="GHEA Mariam" w:hAnsi="GHEA Mariam"/>
          <w:b/>
          <w:sz w:val="20"/>
          <w:szCs w:val="20"/>
          <w:lang w:val="hy-AM"/>
        </w:rPr>
        <w:t>իստին ներկա  էին համայնքի ղեկավարի տեղակալ Գագիկ Մելքոնյանը</w:t>
      </w:r>
      <w:r w:rsidR="00155664">
        <w:rPr>
          <w:rFonts w:ascii="GHEA Mariam" w:hAnsi="GHEA Mariam"/>
          <w:b/>
          <w:sz w:val="20"/>
          <w:szCs w:val="20"/>
          <w:lang w:val="hy-AM"/>
        </w:rPr>
        <w:t xml:space="preserve"> և Հրայր  Մկրտչյանը</w:t>
      </w:r>
      <w:r>
        <w:rPr>
          <w:rFonts w:ascii="GHEA Mariam" w:hAnsi="GHEA Mariam"/>
          <w:b/>
          <w:sz w:val="20"/>
          <w:szCs w:val="20"/>
          <w:lang w:val="hy-AM"/>
        </w:rPr>
        <w:t xml:space="preserve">, տեսանկարահանում  և  առցանց հեռարձակումը ապահովում էր, համայնքի ղեկավարի  մամուլի քարտուղար՝ Մարիամ  Քոչարյանը։ </w:t>
      </w:r>
    </w:p>
    <w:p w:rsidR="005D64E1" w:rsidRPr="005D64E1" w:rsidRDefault="005D64E1" w:rsidP="005D64E1">
      <w:pPr>
        <w:tabs>
          <w:tab w:val="left" w:pos="0"/>
        </w:tabs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>ԼՍԵՑԻՆ</w:t>
      </w:r>
    </w:p>
    <w:p w:rsidR="005D64E1" w:rsidRPr="005D64E1" w:rsidRDefault="005D64E1" w:rsidP="005D64E1">
      <w:pPr>
        <w:tabs>
          <w:tab w:val="left" w:pos="0"/>
        </w:tabs>
        <w:rPr>
          <w:rStyle w:val="aa"/>
          <w:rFonts w:ascii="GHEA Mariam" w:hAnsi="GHEA Mariam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>1</w:t>
      </w:r>
      <w:r w:rsidRPr="005D64E1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Pr="005D64E1">
        <w:rPr>
          <w:rStyle w:val="aa"/>
          <w:rFonts w:ascii="GHEA Mariam" w:hAnsi="GHEA Mariam"/>
          <w:sz w:val="20"/>
          <w:szCs w:val="20"/>
          <w:lang w:val="hy-AM"/>
        </w:rPr>
        <w:t xml:space="preserve"> ՀԱՅԱՍՏԱՆԻ ՀԱՆՐԱՊԵՏՈՒԹՅԱՆ ԱՐԱԳԱԾՈՏՆԻ ՄԱՐԶԻ ԱՊԱՐԱՆ ՀԱՄԱՅՆՔԻ ԱՎԱԳԱՆՈՒ ԱՐՏԱՀԵՐԹ  2025 ԹՎԱԿԱՆԻ ՀՈԿՏԵՄԲԵՐԻ 13-Ի ՆԻՍՏԻ ՕՐԱԿԱՐԳԸ ՀԱՍՏԱՏԵԼՈՒ  ՄԱՍԻՆ ՀԱՐՑԸ</w:t>
      </w:r>
    </w:p>
    <w:p w:rsidR="005D64E1" w:rsidRPr="005D64E1" w:rsidRDefault="005D64E1" w:rsidP="005D64E1">
      <w:pPr>
        <w:pStyle w:val="a6"/>
        <w:spacing w:before="0" w:beforeAutospacing="0" w:after="0" w:afterAutospacing="0"/>
        <w:ind w:right="-334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>1. Ապարան համայնքի ավագանու 2025 թվականի սեպտեմբերի 1</w:t>
      </w:r>
      <w:r w:rsidR="00155664">
        <w:rPr>
          <w:rFonts w:ascii="GHEA Mariam" w:hAnsi="GHEA Mariam"/>
          <w:b/>
          <w:sz w:val="20"/>
          <w:szCs w:val="20"/>
          <w:lang w:val="hy-AM"/>
        </w:rPr>
        <w:t>3</w:t>
      </w: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-ի </w:t>
      </w:r>
      <w:r w:rsidR="00155664">
        <w:rPr>
          <w:rFonts w:ascii="GHEA Mariam" w:hAnsi="GHEA Mariam"/>
          <w:b/>
          <w:sz w:val="20"/>
          <w:szCs w:val="20"/>
          <w:lang w:val="hy-AM"/>
        </w:rPr>
        <w:t>արտահերթ</w:t>
      </w: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 նիստի   </w:t>
      </w:r>
    </w:p>
    <w:p w:rsidR="005D64E1" w:rsidRPr="005D64E1" w:rsidRDefault="005D64E1" w:rsidP="005D64E1">
      <w:pPr>
        <w:pStyle w:val="a6"/>
        <w:spacing w:before="0" w:beforeAutospacing="0" w:after="0" w:afterAutospacing="0"/>
        <w:ind w:right="-334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օրակարգը հաստատելու մասին </w:t>
      </w:r>
    </w:p>
    <w:p w:rsidR="005D64E1" w:rsidRPr="005D64E1" w:rsidRDefault="005D64E1" w:rsidP="005D64E1">
      <w:pPr>
        <w:tabs>
          <w:tab w:val="left" w:pos="0"/>
        </w:tabs>
        <w:jc w:val="center"/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(զեկուցող՝ </w:t>
      </w:r>
      <w:r w:rsidR="00155664">
        <w:rPr>
          <w:rFonts w:ascii="GHEA Mariam" w:hAnsi="GHEA Mariam"/>
          <w:b/>
          <w:sz w:val="20"/>
          <w:szCs w:val="20"/>
          <w:lang w:val="hy-AM"/>
        </w:rPr>
        <w:t>Ա.Կարապետյան</w:t>
      </w:r>
      <w:r w:rsidRPr="005D64E1">
        <w:rPr>
          <w:rFonts w:ascii="GHEA Mariam" w:hAnsi="GHEA Mariam"/>
          <w:b/>
          <w:sz w:val="20"/>
          <w:szCs w:val="20"/>
          <w:lang w:val="hy-AM"/>
        </w:rPr>
        <w:t>)</w:t>
      </w:r>
    </w:p>
    <w:p w:rsidR="004D7B22" w:rsidRPr="005D64E1" w:rsidRDefault="005D64E1" w:rsidP="005D64E1">
      <w:pPr>
        <w:tabs>
          <w:tab w:val="left" w:pos="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>2.</w:t>
      </w:r>
      <w:r w:rsidR="004D7B22" w:rsidRPr="005D64E1">
        <w:rPr>
          <w:rFonts w:ascii="GHEA Mariam" w:hAnsi="GHEA Mariam"/>
          <w:b/>
          <w:sz w:val="20"/>
          <w:szCs w:val="20"/>
          <w:lang w:val="hy-AM"/>
        </w:rPr>
        <w:t xml:space="preserve"> Ապարան համայնքի 2025 թ բյուջեի </w:t>
      </w:r>
      <w:r w:rsidR="004D7B22" w:rsidRPr="005D64E1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ֆոնդային մասում ավելացումներ </w:t>
      </w:r>
      <w:r w:rsidR="004D7B22" w:rsidRPr="005D64E1">
        <w:rPr>
          <w:rFonts w:ascii="GHEA Mariam" w:hAnsi="GHEA Mariam"/>
          <w:b/>
          <w:sz w:val="20"/>
          <w:szCs w:val="20"/>
          <w:lang w:val="hy-AM"/>
        </w:rPr>
        <w:t xml:space="preserve"> կատարելու  և Ապարան համայնքի ավագանու 23.12.2024 թ N 192-Ն որոշման մեջ փոփոխություններ կատարելու մասին </w:t>
      </w:r>
      <w:r w:rsidR="004D7B22" w:rsidRPr="005D64E1">
        <w:rPr>
          <w:rFonts w:ascii="Courier New" w:hAnsi="Courier New" w:cs="Courier New"/>
          <w:b/>
          <w:sz w:val="20"/>
          <w:szCs w:val="20"/>
          <w:lang w:val="hy-AM"/>
        </w:rPr>
        <w:t> </w:t>
      </w:r>
    </w:p>
    <w:p w:rsidR="004D7B22" w:rsidRPr="005D64E1" w:rsidRDefault="004D7B22" w:rsidP="004D7B22">
      <w:pPr>
        <w:pStyle w:val="a6"/>
        <w:spacing w:before="0" w:beforeAutospacing="0" w:after="0" w:afterAutospacing="0"/>
        <w:ind w:right="-334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Ս.Շերիկյան)</w:t>
      </w:r>
    </w:p>
    <w:p w:rsidR="005D64E1" w:rsidRPr="005D64E1" w:rsidRDefault="005D64E1" w:rsidP="005D64E1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</w:t>
      </w:r>
      <w:r w:rsidR="00155664">
        <w:rPr>
          <w:rFonts w:ascii="GHEA Mariam" w:hAnsi="GHEA Mariam"/>
          <w:b/>
          <w:sz w:val="20"/>
          <w:szCs w:val="20"/>
          <w:lang w:val="hy-AM"/>
        </w:rPr>
        <w:t>1</w:t>
      </w: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 , դեմ – 0, ձեռնպահ – 0, ՈՐՈՇՈՒՄՆ ԸՆԴՈՒՆՎԵՑ</w:t>
      </w:r>
    </w:p>
    <w:p w:rsidR="005D64E1" w:rsidRDefault="005D64E1" w:rsidP="005D64E1">
      <w:pPr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  <w:t>(Ավագանու N 15</w:t>
      </w:r>
      <w:r w:rsidR="00E6181B">
        <w:rPr>
          <w:rFonts w:ascii="GHEA Mariam" w:hAnsi="GHEA Mariam"/>
          <w:b/>
          <w:sz w:val="20"/>
          <w:szCs w:val="20"/>
          <w:lang w:val="hy-AM"/>
        </w:rPr>
        <w:t>2</w:t>
      </w:r>
      <w:r w:rsidRPr="005D64E1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2D6A64" w:rsidRPr="005D64E1" w:rsidRDefault="002D6A64" w:rsidP="005D64E1">
      <w:pPr>
        <w:rPr>
          <w:rFonts w:ascii="GHEA Mariam" w:hAnsi="GHEA Mariam"/>
          <w:b/>
          <w:sz w:val="20"/>
          <w:szCs w:val="20"/>
          <w:lang w:val="hy-AM"/>
        </w:rPr>
      </w:pPr>
    </w:p>
    <w:p w:rsidR="00612AE0" w:rsidRPr="005D64E1" w:rsidRDefault="005D64E1" w:rsidP="005D64E1">
      <w:pPr>
        <w:tabs>
          <w:tab w:val="left" w:pos="0"/>
        </w:tabs>
        <w:rPr>
          <w:rFonts w:ascii="GHEA Mariam" w:hAnsi="GHEA Mariam" w:cs="Calibri"/>
          <w:b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>ԼՍԵՑԻՆ</w:t>
      </w:r>
      <w:r>
        <w:rPr>
          <w:rFonts w:ascii="GHEA Mariam" w:hAnsi="GHEA Mariam"/>
          <w:b/>
          <w:sz w:val="20"/>
          <w:szCs w:val="20"/>
          <w:lang w:val="hy-AM"/>
        </w:rPr>
        <w:br/>
      </w:r>
      <w:r w:rsidRPr="005D64E1">
        <w:rPr>
          <w:rFonts w:ascii="GHEA Mariam" w:hAnsi="GHEA Mariam"/>
          <w:b/>
          <w:sz w:val="20"/>
          <w:szCs w:val="20"/>
          <w:lang w:val="hy-AM"/>
        </w:rPr>
        <w:t>2</w:t>
      </w:r>
      <w:r w:rsidRPr="005D64E1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Pr="005D64E1">
        <w:rPr>
          <w:rStyle w:val="aa"/>
          <w:rFonts w:ascii="GHEA Mariam" w:hAnsi="GHEA Mariam"/>
          <w:sz w:val="20"/>
          <w:szCs w:val="20"/>
          <w:lang w:val="hy-AM"/>
        </w:rPr>
        <w:t xml:space="preserve"> </w:t>
      </w:r>
      <w:r w:rsidR="00612AE0" w:rsidRPr="005D64E1">
        <w:rPr>
          <w:rFonts w:ascii="GHEA Mariam" w:hAnsi="GHEA Mariam"/>
          <w:b/>
          <w:lang w:val="hy-AM"/>
        </w:rPr>
        <w:t>ԱՊԱՐԱՆ ՀԱՄԱՅՆՔԻ 2025 Թ ԲՅՈՒՋԵԻ ՖՈՆԴԱՅԻՆ</w:t>
      </w:r>
      <w:r w:rsidR="00612AE0" w:rsidRPr="005D64E1">
        <w:rPr>
          <w:rFonts w:ascii="GHEA Mariam" w:eastAsia="Times New Roman" w:hAnsi="GHEA Mariam"/>
          <w:b/>
          <w:color w:val="333333"/>
          <w:lang w:val="hy-AM"/>
        </w:rPr>
        <w:t xml:space="preserve"> ՄԱՍՈՒՄ ԱՎԵԼԱՑՈՒՄ</w:t>
      </w:r>
      <w:r w:rsidR="00612AE0" w:rsidRPr="005D64E1">
        <w:rPr>
          <w:rFonts w:ascii="GHEA Mariam" w:hAnsi="GHEA Mariam"/>
          <w:b/>
          <w:lang w:val="hy-AM"/>
        </w:rPr>
        <w:t xml:space="preserve"> ԿԱՏԱՐԵԼՈՒ ԵՎ ԱՊԱՐԱՆ ՀԱՄԱՅՆՔԻ ԱՎԱԳԱՆՈՒ 23.12.2024 Թ N 192-Ն ՈՐՈՇՄԱՆ ՄԵՋ ՓՈՓՈԽՈՒԹՅՈՒՆՆԵՐ ԿԱՏԱՐԵԼՈՒ ՄԱՍԻՆ</w:t>
      </w:r>
      <w:r w:rsidRPr="005D64E1">
        <w:rPr>
          <w:rFonts w:ascii="GHEA Mariam" w:hAnsi="GHEA Mariam"/>
          <w:b/>
          <w:lang w:val="hy-AM"/>
        </w:rPr>
        <w:t xml:space="preserve"> ՀԱՐՑԸ</w:t>
      </w:r>
      <w:r w:rsidR="00612AE0" w:rsidRPr="005D64E1">
        <w:rPr>
          <w:rFonts w:ascii="GHEA Mariam" w:hAnsi="GHEA Mariam"/>
          <w:b/>
          <w:lang w:val="hy-AM"/>
        </w:rPr>
        <w:t xml:space="preserve"> </w:t>
      </w:r>
      <w:r w:rsidR="00612AE0" w:rsidRPr="005D64E1">
        <w:rPr>
          <w:rFonts w:ascii="Courier New" w:hAnsi="Courier New" w:cs="Courier New"/>
          <w:b/>
          <w:lang w:val="hy-AM"/>
        </w:rPr>
        <w:t> </w:t>
      </w:r>
    </w:p>
    <w:p w:rsidR="00612AE0" w:rsidRPr="005D64E1" w:rsidRDefault="00345D37" w:rsidP="005D64E1">
      <w:pPr>
        <w:pStyle w:val="a6"/>
        <w:spacing w:after="0" w:afterAutospacing="0" w:line="276" w:lineRule="auto"/>
        <w:ind w:right="115"/>
        <w:jc w:val="both"/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</w:pPr>
      <w:r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Զեկուցեց համայնքապետարանի աշխատակազմի ֆինանսատնտեսագիտական  բաժնի գլխավոր  մասնագետ Սերինե  Շերիկյանը այն մասին, որ ղ</w:t>
      </w:r>
      <w:r w:rsidR="00612AE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 xml:space="preserve">եկավարվելով &lt;&lt;Տեղական ինքնակառավարման մասին&gt;&gt; ՀՀ օրենքի 18-րդ հոդվածի 1-ին մասի 5-րդ կետի և 90-րդ հոդվածի, &lt;&lt;Նորմատիվ իրավական ակտերի մասին&gt;&gt; ՀՀ օրենքի 33-րդ հոդվածի,  ,, Բյուջետային համակարգի մասինՙՙ ՀՀ օրենքի 29-րդ հոդվածի պահանջների, </w:t>
      </w:r>
      <w:r w:rsidR="00612AE0" w:rsidRPr="005D64E1">
        <w:rPr>
          <w:rFonts w:ascii="GHEA Mariam" w:hAnsi="GHEA Mariam"/>
          <w:b/>
          <w:sz w:val="20"/>
          <w:szCs w:val="20"/>
          <w:lang w:val="hy-AM"/>
        </w:rPr>
        <w:t xml:space="preserve">հիմք ընդունելով </w:t>
      </w:r>
      <w:r w:rsidR="006B2500" w:rsidRPr="005D64E1">
        <w:rPr>
          <w:rFonts w:ascii="GHEA Mariam" w:hAnsi="GHEA Mariam"/>
          <w:b/>
          <w:sz w:val="20"/>
          <w:szCs w:val="20"/>
          <w:lang w:val="hy-AM"/>
        </w:rPr>
        <w:t>«</w:t>
      </w:r>
      <w:r w:rsidR="00612AE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Ապարան համայնքի Երնջատափ բնակավայրի բազմաբնակարան շենքերի մուտքերի վերանորոգման աշխատանքների</w:t>
      </w:r>
      <w:r w:rsidR="006B250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»</w:t>
      </w:r>
      <w:r w:rsidR="00612AE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 xml:space="preserve"> կատարման համար հատկացված 13031.8 հզ դրամ սուբվենցիան,</w:t>
      </w:r>
      <w:r w:rsidR="00612AE0" w:rsidRPr="005D64E1">
        <w:rPr>
          <w:rFonts w:ascii="GHEA Mariam" w:hAnsi="GHEA Mariam"/>
          <w:b/>
          <w:sz w:val="20"/>
          <w:szCs w:val="20"/>
          <w:lang w:val="hy-AM"/>
        </w:rPr>
        <w:t xml:space="preserve"> և </w:t>
      </w:r>
      <w:r w:rsidR="006B2500" w:rsidRPr="005D64E1">
        <w:rPr>
          <w:rFonts w:ascii="GHEA Mariam" w:hAnsi="GHEA Mariam"/>
          <w:b/>
          <w:sz w:val="20"/>
          <w:szCs w:val="20"/>
          <w:lang w:val="hy-AM"/>
        </w:rPr>
        <w:t xml:space="preserve">«Ապարան համայնքում քամու հետևանքով բազմաբնակարան շենքերի վնասված տանիքների վերանորոգման» </w:t>
      </w:r>
      <w:r w:rsidR="006B250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համար հատկացվ</w:t>
      </w:r>
      <w:r w:rsid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 xml:space="preserve">ած 130000.0 հզ դրամ սուբվենցիան, </w:t>
      </w:r>
      <w:r w:rsidR="00612AE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Ապարան համայնքի 202</w:t>
      </w:r>
      <w:r w:rsidR="006B250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5</w:t>
      </w:r>
      <w:r w:rsidR="00612AE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 xml:space="preserve">թ. Ֆոնդային բյուջեի եկամուտներն ավելացնել </w:t>
      </w:r>
      <w:r w:rsidR="006B250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143</w:t>
      </w:r>
      <w:r w:rsidR="00612AE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.0</w:t>
      </w:r>
      <w:r w:rsidR="002B1882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31.8</w:t>
      </w:r>
      <w:r w:rsidR="00612AE0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 xml:space="preserve">  հզ դրամով</w:t>
      </w:r>
      <w:r w:rsidR="00C60F74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՝ «Պետական բյուջեից կապիտալ ծախսերի ֆինանսավորման սու</w:t>
      </w:r>
      <w:r w:rsidR="00BF4E05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բ</w:t>
      </w:r>
      <w:r w:rsidR="00C60F74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վենցիաներ» եկամտային բնագավառում:</w:t>
      </w:r>
      <w:r w:rsidR="00155664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 xml:space="preserve"> </w:t>
      </w:r>
      <w:r w:rsidR="00C60F74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>Ապարան համայնքի 2025թ. Ֆոնդային բյուջեի ծախսերն ավելացնել 143.031.8  հզ դրամով «Բնակարանային շինարարություն» ծախսային բնագավառի 5113 հոդվածին:</w:t>
      </w:r>
      <w:r w:rsid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tab/>
      </w:r>
      <w:r w:rsidR="0065084B" w:rsidRPr="005D64E1">
        <w:rPr>
          <w:rFonts w:ascii="GHEA Mariam" w:eastAsia="Times New Roman" w:hAnsi="GHEA Mariam"/>
          <w:b/>
          <w:color w:val="333333"/>
          <w:sz w:val="20"/>
          <w:szCs w:val="20"/>
          <w:lang w:val="hy-AM"/>
        </w:rPr>
        <w:br/>
      </w:r>
    </w:p>
    <w:p w:rsidR="005D64E1" w:rsidRPr="005D64E1" w:rsidRDefault="005D64E1" w:rsidP="005D64E1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  <w:t>ՔՎԵԱՐԿՈՒԹՅԱՄԲ՝   կողմ –</w:t>
      </w:r>
      <w:r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55664">
        <w:rPr>
          <w:rFonts w:ascii="GHEA Mariam" w:hAnsi="GHEA Mariam"/>
          <w:b/>
          <w:sz w:val="20"/>
          <w:szCs w:val="20"/>
          <w:lang w:val="hy-AM"/>
        </w:rPr>
        <w:t>11</w:t>
      </w:r>
      <w:r w:rsidRPr="005D64E1">
        <w:rPr>
          <w:rFonts w:ascii="GHEA Mariam" w:hAnsi="GHEA Mariam"/>
          <w:b/>
          <w:sz w:val="20"/>
          <w:szCs w:val="20"/>
          <w:lang w:val="hy-AM"/>
        </w:rPr>
        <w:t xml:space="preserve">, </w:t>
      </w:r>
      <w:r w:rsidRPr="005D64E1">
        <w:rPr>
          <w:rFonts w:ascii="GHEA Mariam" w:hAnsi="GHEA Mariam"/>
          <w:b/>
          <w:sz w:val="20"/>
          <w:szCs w:val="20"/>
          <w:lang w:val="hy-AM"/>
        </w:rPr>
        <w:tab/>
        <w:t>դեմ – 0, ձեռնպահ – 0, ՈՐՈՇՈՒՄՆ ԸՆԴՈՒՆՎԵՑ</w:t>
      </w:r>
    </w:p>
    <w:p w:rsidR="005D64E1" w:rsidRDefault="005D64E1" w:rsidP="005D64E1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  <w:t>(Ավագանու N 15</w:t>
      </w:r>
      <w:r w:rsidR="00E6181B">
        <w:rPr>
          <w:rFonts w:ascii="GHEA Mariam" w:hAnsi="GHEA Mariam"/>
          <w:b/>
          <w:sz w:val="20"/>
          <w:szCs w:val="20"/>
          <w:lang w:val="hy-AM"/>
        </w:rPr>
        <w:t>3</w:t>
      </w:r>
      <w:r w:rsidRPr="00464B54">
        <w:rPr>
          <w:rFonts w:ascii="GHEA Mariam" w:hAnsi="GHEA Mariam"/>
          <w:b/>
          <w:sz w:val="20"/>
          <w:szCs w:val="20"/>
          <w:lang w:val="hy-AM"/>
        </w:rPr>
        <w:t>-</w:t>
      </w:r>
      <w:r w:rsidR="008E70F0">
        <w:rPr>
          <w:rFonts w:ascii="GHEA Mariam" w:hAnsi="GHEA Mariam"/>
          <w:b/>
          <w:sz w:val="20"/>
          <w:szCs w:val="20"/>
          <w:lang w:val="hy-AM"/>
        </w:rPr>
        <w:t>Ն</w:t>
      </w:r>
      <w:bookmarkStart w:id="0" w:name="_GoBack"/>
      <w:bookmarkEnd w:id="0"/>
      <w:r w:rsidRPr="00464B54">
        <w:rPr>
          <w:rFonts w:ascii="GHEA Mariam" w:hAnsi="GHEA Mariam"/>
          <w:b/>
          <w:sz w:val="20"/>
          <w:szCs w:val="20"/>
          <w:lang w:val="hy-AM"/>
        </w:rPr>
        <w:t xml:space="preserve"> որոշում)</w:t>
      </w:r>
    </w:p>
    <w:p w:rsidR="005D64E1" w:rsidRPr="00FA4098" w:rsidRDefault="005D64E1" w:rsidP="005D64E1">
      <w:pPr>
        <w:tabs>
          <w:tab w:val="left" w:pos="0"/>
        </w:tabs>
        <w:ind w:left="-90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FA4098">
        <w:rPr>
          <w:rFonts w:ascii="GHEA Mariam" w:hAnsi="GHEA Mariam"/>
          <w:b/>
          <w:lang w:val="hy-AM"/>
        </w:rPr>
        <w:t>ԱՎԱԳԱՆԻ՝</w:t>
      </w:r>
      <w:r w:rsidRPr="00FA4098">
        <w:rPr>
          <w:rFonts w:ascii="GHEA Mariam" w:hAnsi="GHEA Mariam"/>
          <w:b/>
          <w:lang w:val="hy-AM"/>
        </w:rPr>
        <w:tab/>
      </w:r>
      <w:r w:rsidRPr="00FA4098">
        <w:rPr>
          <w:rFonts w:ascii="GHEA Mariam" w:hAnsi="GHEA Mariam"/>
          <w:b/>
          <w:lang w:val="hy-AM"/>
        </w:rPr>
        <w:tab/>
      </w:r>
    </w:p>
    <w:p w:rsidR="005D64E1" w:rsidRDefault="005D64E1" w:rsidP="005D64E1">
      <w:pPr>
        <w:tabs>
          <w:tab w:val="left" w:pos="0"/>
        </w:tabs>
        <w:spacing w:after="0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="003E549B"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5D64E1" w:rsidRPr="00FA4098" w:rsidRDefault="005D64E1" w:rsidP="005D64E1">
      <w:pPr>
        <w:tabs>
          <w:tab w:val="left" w:pos="0"/>
        </w:tabs>
        <w:spacing w:after="0"/>
        <w:ind w:left="1416"/>
        <w:rPr>
          <w:rFonts w:ascii="GHEA Mariam" w:hAnsi="GHEA Mariam"/>
          <w:b/>
          <w:lang w:val="hy-AM"/>
        </w:rPr>
      </w:pP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3E549B" w:rsidRDefault="003E549B" w:rsidP="003E549B">
      <w:pPr>
        <w:tabs>
          <w:tab w:val="left" w:pos="0"/>
        </w:tabs>
        <w:spacing w:after="0" w:line="480" w:lineRule="auto"/>
        <w:ind w:left="-90"/>
        <w:rPr>
          <w:rFonts w:ascii="GHEA Mariam" w:hAnsi="GHEA Mariam"/>
          <w:b/>
          <w:lang w:val="hy-AM"/>
        </w:rPr>
      </w:pPr>
      <w:r w:rsidRPr="00FA4098"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ab/>
      </w:r>
      <w:r w:rsidRPr="00C524BB">
        <w:rPr>
          <w:rFonts w:ascii="GHEA Mariam" w:hAnsi="GHEA Mariam"/>
          <w:b/>
          <w:lang w:val="hy-AM"/>
        </w:rPr>
        <w:t>__________________________</w:t>
      </w:r>
    </w:p>
    <w:p w:rsidR="00612AE0" w:rsidRDefault="005D64E1" w:rsidP="005D64E1">
      <w:pPr>
        <w:pStyle w:val="a6"/>
        <w:spacing w:before="0" w:beforeAutospacing="0" w:after="0" w:afterAutospacing="0"/>
        <w:ind w:firstLine="708"/>
        <w:jc w:val="both"/>
        <w:rPr>
          <w:lang w:val="hy-AM"/>
        </w:rPr>
      </w:pPr>
      <w:r>
        <w:rPr>
          <w:rFonts w:ascii="GHEA Mariam" w:hAnsi="GHEA Mariam" w:cs="GHEA Mariam"/>
          <w:b/>
          <w:lang w:val="hy-AM"/>
        </w:rPr>
        <w:t>ՀԱՄԱՅՆՔԻ ՂԵԿԱՎԱՐ</w:t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>Կ.Մ.ԵՂԻԱԶԱՐՅԱՆ</w:t>
      </w:r>
    </w:p>
    <w:sectPr w:rsidR="00612AE0" w:rsidSect="00DC27BE">
      <w:pgSz w:w="11906" w:h="16838"/>
      <w:pgMar w:top="142" w:right="83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5AA"/>
    <w:multiLevelType w:val="hybridMultilevel"/>
    <w:tmpl w:val="0F9AE9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F2A60"/>
    <w:multiLevelType w:val="hybridMultilevel"/>
    <w:tmpl w:val="B82A91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3071"/>
    <w:multiLevelType w:val="hybridMultilevel"/>
    <w:tmpl w:val="36BC5188"/>
    <w:lvl w:ilvl="0" w:tplc="CB842A14">
      <w:start w:val="1"/>
      <w:numFmt w:val="decimal"/>
      <w:lvlText w:val="%1."/>
      <w:lvlJc w:val="left"/>
      <w:pPr>
        <w:ind w:left="123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>
    <w:nsid w:val="0C8A41F6"/>
    <w:multiLevelType w:val="hybridMultilevel"/>
    <w:tmpl w:val="25F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E4126"/>
    <w:multiLevelType w:val="hybridMultilevel"/>
    <w:tmpl w:val="AD0AE604"/>
    <w:lvl w:ilvl="0" w:tplc="1AB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136AC"/>
    <w:multiLevelType w:val="hybridMultilevel"/>
    <w:tmpl w:val="62CE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A110F"/>
    <w:multiLevelType w:val="hybridMultilevel"/>
    <w:tmpl w:val="38FC7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F5051"/>
    <w:multiLevelType w:val="hybridMultilevel"/>
    <w:tmpl w:val="387E8C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AB5708"/>
    <w:multiLevelType w:val="hybridMultilevel"/>
    <w:tmpl w:val="39B6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A51A4"/>
    <w:multiLevelType w:val="hybridMultilevel"/>
    <w:tmpl w:val="91E0D482"/>
    <w:lvl w:ilvl="0" w:tplc="CB842A1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120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47E75C1"/>
    <w:multiLevelType w:val="hybridMultilevel"/>
    <w:tmpl w:val="ECE0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268C2"/>
    <w:multiLevelType w:val="hybridMultilevel"/>
    <w:tmpl w:val="7362E7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7E"/>
    <w:rsid w:val="00014225"/>
    <w:rsid w:val="000256AE"/>
    <w:rsid w:val="00054E76"/>
    <w:rsid w:val="000661CF"/>
    <w:rsid w:val="000A6AE3"/>
    <w:rsid w:val="000A709B"/>
    <w:rsid w:val="00104167"/>
    <w:rsid w:val="00117DA3"/>
    <w:rsid w:val="0012093F"/>
    <w:rsid w:val="00140CFA"/>
    <w:rsid w:val="00155664"/>
    <w:rsid w:val="00156DDA"/>
    <w:rsid w:val="0017628C"/>
    <w:rsid w:val="00182978"/>
    <w:rsid w:val="00190AA3"/>
    <w:rsid w:val="001D4FAD"/>
    <w:rsid w:val="001D5DC0"/>
    <w:rsid w:val="00223624"/>
    <w:rsid w:val="00232583"/>
    <w:rsid w:val="00233224"/>
    <w:rsid w:val="00234B10"/>
    <w:rsid w:val="0026014D"/>
    <w:rsid w:val="00265FA7"/>
    <w:rsid w:val="00280850"/>
    <w:rsid w:val="002A3AC8"/>
    <w:rsid w:val="002B1882"/>
    <w:rsid w:val="002D4FC2"/>
    <w:rsid w:val="002D6A64"/>
    <w:rsid w:val="002E59FE"/>
    <w:rsid w:val="00315263"/>
    <w:rsid w:val="00345D37"/>
    <w:rsid w:val="00354749"/>
    <w:rsid w:val="00384129"/>
    <w:rsid w:val="003A5857"/>
    <w:rsid w:val="003A7C41"/>
    <w:rsid w:val="003B2F6D"/>
    <w:rsid w:val="003E17EB"/>
    <w:rsid w:val="003E549B"/>
    <w:rsid w:val="003F4846"/>
    <w:rsid w:val="0040696A"/>
    <w:rsid w:val="00423A22"/>
    <w:rsid w:val="0043009C"/>
    <w:rsid w:val="004359C8"/>
    <w:rsid w:val="0044179D"/>
    <w:rsid w:val="00445C8D"/>
    <w:rsid w:val="00453496"/>
    <w:rsid w:val="004561FC"/>
    <w:rsid w:val="00464497"/>
    <w:rsid w:val="0046549C"/>
    <w:rsid w:val="00474ADD"/>
    <w:rsid w:val="00496A8B"/>
    <w:rsid w:val="004B165A"/>
    <w:rsid w:val="004C12D7"/>
    <w:rsid w:val="004D7B22"/>
    <w:rsid w:val="004E4923"/>
    <w:rsid w:val="004F3DD0"/>
    <w:rsid w:val="004F7E5D"/>
    <w:rsid w:val="00506965"/>
    <w:rsid w:val="0053067E"/>
    <w:rsid w:val="005477AD"/>
    <w:rsid w:val="00563A04"/>
    <w:rsid w:val="005647D9"/>
    <w:rsid w:val="005A5B14"/>
    <w:rsid w:val="005A6F61"/>
    <w:rsid w:val="005B3915"/>
    <w:rsid w:val="005B7478"/>
    <w:rsid w:val="005C2050"/>
    <w:rsid w:val="005C6D4F"/>
    <w:rsid w:val="005D21B2"/>
    <w:rsid w:val="005D5E28"/>
    <w:rsid w:val="005D64E1"/>
    <w:rsid w:val="005F246E"/>
    <w:rsid w:val="00612AE0"/>
    <w:rsid w:val="00614E3D"/>
    <w:rsid w:val="006268AC"/>
    <w:rsid w:val="0065084B"/>
    <w:rsid w:val="0067171A"/>
    <w:rsid w:val="00674554"/>
    <w:rsid w:val="0068749F"/>
    <w:rsid w:val="00690EDF"/>
    <w:rsid w:val="006A4F4B"/>
    <w:rsid w:val="006A500C"/>
    <w:rsid w:val="006B2500"/>
    <w:rsid w:val="006B3D5F"/>
    <w:rsid w:val="006C6B31"/>
    <w:rsid w:val="006E1B55"/>
    <w:rsid w:val="006E2454"/>
    <w:rsid w:val="006E3C3F"/>
    <w:rsid w:val="006F620C"/>
    <w:rsid w:val="00721585"/>
    <w:rsid w:val="007328E9"/>
    <w:rsid w:val="00733E93"/>
    <w:rsid w:val="00792CE2"/>
    <w:rsid w:val="007E7AC9"/>
    <w:rsid w:val="008330A3"/>
    <w:rsid w:val="00860191"/>
    <w:rsid w:val="00875E25"/>
    <w:rsid w:val="00890C55"/>
    <w:rsid w:val="008929F5"/>
    <w:rsid w:val="008B2D99"/>
    <w:rsid w:val="008C4FC4"/>
    <w:rsid w:val="008D0BA6"/>
    <w:rsid w:val="008D749E"/>
    <w:rsid w:val="008E70F0"/>
    <w:rsid w:val="008F1221"/>
    <w:rsid w:val="008F62E7"/>
    <w:rsid w:val="00902AEB"/>
    <w:rsid w:val="00956FF7"/>
    <w:rsid w:val="009702A4"/>
    <w:rsid w:val="0097227E"/>
    <w:rsid w:val="009835D9"/>
    <w:rsid w:val="00984A9D"/>
    <w:rsid w:val="009B031D"/>
    <w:rsid w:val="009E3682"/>
    <w:rsid w:val="009F6018"/>
    <w:rsid w:val="00A16B56"/>
    <w:rsid w:val="00A61710"/>
    <w:rsid w:val="00A641B3"/>
    <w:rsid w:val="00A9088F"/>
    <w:rsid w:val="00A941B0"/>
    <w:rsid w:val="00AA31F3"/>
    <w:rsid w:val="00AD596E"/>
    <w:rsid w:val="00AE2279"/>
    <w:rsid w:val="00AF0E72"/>
    <w:rsid w:val="00B1543E"/>
    <w:rsid w:val="00B22904"/>
    <w:rsid w:val="00B51867"/>
    <w:rsid w:val="00B707CA"/>
    <w:rsid w:val="00B936DF"/>
    <w:rsid w:val="00BC63AB"/>
    <w:rsid w:val="00BD1EBE"/>
    <w:rsid w:val="00BF4E05"/>
    <w:rsid w:val="00BF72DE"/>
    <w:rsid w:val="00C12DCB"/>
    <w:rsid w:val="00C20A3C"/>
    <w:rsid w:val="00C43156"/>
    <w:rsid w:val="00C60F74"/>
    <w:rsid w:val="00CC299C"/>
    <w:rsid w:val="00CD36AD"/>
    <w:rsid w:val="00CE7ED0"/>
    <w:rsid w:val="00CF5BD3"/>
    <w:rsid w:val="00D65B1E"/>
    <w:rsid w:val="00D73434"/>
    <w:rsid w:val="00D84D61"/>
    <w:rsid w:val="00DB7925"/>
    <w:rsid w:val="00DC260D"/>
    <w:rsid w:val="00DC27BE"/>
    <w:rsid w:val="00DD0B2A"/>
    <w:rsid w:val="00DD213C"/>
    <w:rsid w:val="00E261C9"/>
    <w:rsid w:val="00E31E2A"/>
    <w:rsid w:val="00E421AF"/>
    <w:rsid w:val="00E6181B"/>
    <w:rsid w:val="00E71DCD"/>
    <w:rsid w:val="00E8009D"/>
    <w:rsid w:val="00E86630"/>
    <w:rsid w:val="00EB2B64"/>
    <w:rsid w:val="00EE131D"/>
    <w:rsid w:val="00EE7FE1"/>
    <w:rsid w:val="00EF365D"/>
    <w:rsid w:val="00F02171"/>
    <w:rsid w:val="00F210CC"/>
    <w:rsid w:val="00F47622"/>
    <w:rsid w:val="00F606AD"/>
    <w:rsid w:val="00F66BD7"/>
    <w:rsid w:val="00F71938"/>
    <w:rsid w:val="00F75E80"/>
    <w:rsid w:val="00F9066D"/>
    <w:rsid w:val="00F939CF"/>
    <w:rsid w:val="00FA6971"/>
    <w:rsid w:val="00FB19E5"/>
    <w:rsid w:val="00FC3C44"/>
    <w:rsid w:val="00FD411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85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rsid w:val="00563A04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941B0"/>
    <w:rPr>
      <w:i/>
      <w:iCs/>
    </w:rPr>
  </w:style>
  <w:style w:type="character" w:styleId="a9">
    <w:name w:val="Hyperlink"/>
    <w:basedOn w:val="a0"/>
    <w:uiPriority w:val="99"/>
    <w:semiHidden/>
    <w:unhideWhenUsed/>
    <w:rsid w:val="00BD1EBE"/>
    <w:rPr>
      <w:color w:val="0000FF"/>
      <w:u w:val="single"/>
    </w:rPr>
  </w:style>
  <w:style w:type="character" w:customStyle="1" w:styleId="a7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4D7B22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D7B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85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rsid w:val="00563A04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941B0"/>
    <w:rPr>
      <w:i/>
      <w:iCs/>
    </w:rPr>
  </w:style>
  <w:style w:type="character" w:styleId="a9">
    <w:name w:val="Hyperlink"/>
    <w:basedOn w:val="a0"/>
    <w:uiPriority w:val="99"/>
    <w:semiHidden/>
    <w:unhideWhenUsed/>
    <w:rsid w:val="00BD1EBE"/>
    <w:rPr>
      <w:color w:val="0000FF"/>
      <w:u w:val="single"/>
    </w:rPr>
  </w:style>
  <w:style w:type="character" w:customStyle="1" w:styleId="a7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4D7B22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D7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20CA-4E8B-4E48-84A3-67AD7F02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184</cp:revision>
  <cp:lastPrinted>2025-10-13T06:06:00Z</cp:lastPrinted>
  <dcterms:created xsi:type="dcterms:W3CDTF">2023-06-12T05:41:00Z</dcterms:created>
  <dcterms:modified xsi:type="dcterms:W3CDTF">2025-10-13T11:02:00Z</dcterms:modified>
</cp:coreProperties>
</file>